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5DCBC" w14:textId="5DBA4A5D" w:rsidR="009C33EC" w:rsidRPr="001C4C81" w:rsidRDefault="001C4C81">
      <w:pPr>
        <w:rPr>
          <w:rFonts w:ascii="Arial" w:hAnsi="Arial" w:cs="Arial"/>
        </w:rPr>
      </w:pPr>
      <w:r w:rsidRPr="001C4C81">
        <w:rPr>
          <w:rFonts w:ascii="Arial" w:hAnsi="Arial" w:cs="Arial"/>
        </w:rPr>
        <w:t>CAMRAS III. Online Danışma Kurulu Toplantısı Gerçekleştirildi</w:t>
      </w:r>
    </w:p>
    <w:p w14:paraId="04921522" w14:textId="3C3FA52C" w:rsidR="001C4C81" w:rsidRDefault="001C4C81" w:rsidP="0087361B">
      <w:pPr>
        <w:jc w:val="both"/>
        <w:rPr>
          <w:rFonts w:ascii="Arial" w:hAnsi="Arial" w:cs="Arial"/>
          <w:color w:val="393939"/>
          <w:shd w:val="clear" w:color="auto" w:fill="FFFFFF"/>
        </w:rPr>
      </w:pPr>
      <w:r>
        <w:rPr>
          <w:rFonts w:ascii="Arial" w:hAnsi="Arial" w:cs="Arial"/>
          <w:color w:val="393939"/>
          <w:shd w:val="clear" w:color="auto" w:fill="FFFFFF"/>
        </w:rPr>
        <w:t>Koordinatörlüğü Kahramanmaraş Sütçü İmam Üniversitesi (KSÜ) tarafından yapılan ve Erasmus+ Programı Mesleki Eğitim Stratejik Ortaklıklar (KA220) kapsamında Avrupa Birliği tarafından finanse edilen “Increase The Capacity of Migrant and Refugees in Agriculture Sector’’ (CAMRAS) başlıklı projenin, III. Danışma Kurulu Toplantısı Prof. Dr. Ferhan Tümer başkanlığında, kurul üyeleri Prof. Dr. Adem Aksoy ve Doç. Dr. Arzu Seçer'in katılımıyla 25.12.2024 tarihinde online olarak gerçekleştirildi. Toplantıya proje ekibinden Prof. Dr. Emine İkikat Tümer, Dr. Öğr. Üyesi Stefan Rathert ve Prof. Dr. Mürüvvet Ilgın katıldı. Toplantıda, proje koordinatörü Prof. Dr. Emine İkikat Tümer projenin faaliyetleri hakkında bir sunum yaptı ve hazırlanan platformu tanıttı.</w:t>
      </w:r>
      <w:r w:rsidR="00C66BA0">
        <w:rPr>
          <w:rFonts w:ascii="Arial" w:hAnsi="Arial" w:cs="Arial"/>
          <w:color w:val="393939"/>
          <w:shd w:val="clear" w:color="auto" w:fill="FFFFFF"/>
        </w:rPr>
        <w:t xml:space="preserve"> Platformun tüm detaylarını açıklayan Emine İkikat Tümer,</w:t>
      </w:r>
      <w:r>
        <w:rPr>
          <w:rFonts w:ascii="Arial" w:hAnsi="Arial" w:cs="Arial"/>
          <w:color w:val="393939"/>
          <w:shd w:val="clear" w:color="auto" w:fill="FFFFFF"/>
        </w:rPr>
        <w:t xml:space="preserve"> </w:t>
      </w:r>
      <w:r w:rsidR="00C66BA0">
        <w:rPr>
          <w:rFonts w:ascii="Arial" w:hAnsi="Arial" w:cs="Arial"/>
          <w:color w:val="393939"/>
          <w:shd w:val="clear" w:color="auto" w:fill="FFFFFF"/>
        </w:rPr>
        <w:t xml:space="preserve">göçmen ve </w:t>
      </w:r>
      <w:r>
        <w:rPr>
          <w:rFonts w:ascii="Arial" w:hAnsi="Arial" w:cs="Arial"/>
          <w:color w:val="393939"/>
          <w:shd w:val="clear" w:color="auto" w:fill="FFFFFF"/>
        </w:rPr>
        <w:t>mülteciler</w:t>
      </w:r>
      <w:r w:rsidR="00C66BA0">
        <w:rPr>
          <w:rFonts w:ascii="Arial" w:hAnsi="Arial" w:cs="Arial"/>
          <w:color w:val="393939"/>
          <w:shd w:val="clear" w:color="auto" w:fill="FFFFFF"/>
        </w:rPr>
        <w:t>in bu platformdan</w:t>
      </w:r>
      <w:r>
        <w:rPr>
          <w:rFonts w:ascii="Arial" w:hAnsi="Arial" w:cs="Arial"/>
          <w:color w:val="393939"/>
          <w:shd w:val="clear" w:color="auto" w:fill="FFFFFF"/>
        </w:rPr>
        <w:t xml:space="preserve"> nasıl faydalanacakları konusunda danışma kuruluna bilgi verdi. Ardından ise göçmen ve mültecilerin tarım sektöründeki kapasitelerini artırmak amacıyla hazırlanan “El Kitabının” içeriğini, ve içerikteki her modülün hangi ama</w:t>
      </w:r>
      <w:r w:rsidR="0087361B">
        <w:rPr>
          <w:rFonts w:ascii="Arial" w:hAnsi="Arial" w:cs="Arial"/>
          <w:color w:val="393939"/>
          <w:shd w:val="clear" w:color="auto" w:fill="FFFFFF"/>
        </w:rPr>
        <w:t>c</w:t>
      </w:r>
      <w:r>
        <w:rPr>
          <w:rFonts w:ascii="Arial" w:hAnsi="Arial" w:cs="Arial"/>
          <w:color w:val="393939"/>
          <w:shd w:val="clear" w:color="auto" w:fill="FFFFFF"/>
        </w:rPr>
        <w:t>a hizmet ettiği</w:t>
      </w:r>
      <w:r w:rsidR="0087361B">
        <w:rPr>
          <w:rFonts w:ascii="Arial" w:hAnsi="Arial" w:cs="Arial"/>
          <w:color w:val="393939"/>
          <w:shd w:val="clear" w:color="auto" w:fill="FFFFFF"/>
        </w:rPr>
        <w:t>nin</w:t>
      </w:r>
      <w:r>
        <w:rPr>
          <w:rFonts w:ascii="Arial" w:hAnsi="Arial" w:cs="Arial"/>
          <w:color w:val="393939"/>
          <w:shd w:val="clear" w:color="auto" w:fill="FFFFFF"/>
        </w:rPr>
        <w:t xml:space="preserve"> bilgisini verdi. Toplantı danışma kurulu üyelerinin her birinin söz alarak görüş ve önerilerini sunmalarıyla sona erdi.</w:t>
      </w:r>
    </w:p>
    <w:p w14:paraId="177F9C8B" w14:textId="420AEE03" w:rsidR="007F19DD" w:rsidRDefault="007F19DD" w:rsidP="0087361B">
      <w:pPr>
        <w:jc w:val="both"/>
      </w:pPr>
      <w:r>
        <w:rPr>
          <w:noProof/>
        </w:rPr>
        <w:drawing>
          <wp:inline distT="0" distB="0" distL="0" distR="0" wp14:anchorId="724DEC51" wp14:editId="680FD27D">
            <wp:extent cx="5761355" cy="2219325"/>
            <wp:effectExtent l="0" t="0" r="0" b="9525"/>
            <wp:docPr id="180963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1355" cy="2219325"/>
                    </a:xfrm>
                    <a:prstGeom prst="rect">
                      <a:avLst/>
                    </a:prstGeom>
                    <a:noFill/>
                  </pic:spPr>
                </pic:pic>
              </a:graphicData>
            </a:graphic>
          </wp:inline>
        </w:drawing>
      </w:r>
    </w:p>
    <w:p w14:paraId="42C94F82" w14:textId="13D13720" w:rsidR="007F19DD" w:rsidRDefault="007F19DD" w:rsidP="0087361B">
      <w:pPr>
        <w:jc w:val="both"/>
      </w:pPr>
      <w:r>
        <w:rPr>
          <w:noProof/>
        </w:rPr>
        <w:drawing>
          <wp:inline distT="0" distB="0" distL="0" distR="0" wp14:anchorId="5D5762DF" wp14:editId="76396B2B">
            <wp:extent cx="5761355" cy="2212975"/>
            <wp:effectExtent l="0" t="0" r="0" b="0"/>
            <wp:docPr id="705993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2212975"/>
                    </a:xfrm>
                    <a:prstGeom prst="rect">
                      <a:avLst/>
                    </a:prstGeom>
                    <a:noFill/>
                  </pic:spPr>
                </pic:pic>
              </a:graphicData>
            </a:graphic>
          </wp:inline>
        </w:drawing>
      </w:r>
    </w:p>
    <w:sectPr w:rsidR="007F19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CC"/>
    <w:rsid w:val="001C4C81"/>
    <w:rsid w:val="002346CC"/>
    <w:rsid w:val="007F19DD"/>
    <w:rsid w:val="0087361B"/>
    <w:rsid w:val="009C33EC"/>
    <w:rsid w:val="00C66BA0"/>
    <w:rsid w:val="00F41F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19CFA"/>
  <w15:chartTrackingRefBased/>
  <w15:docId w15:val="{2F8976AB-DDA7-48A1-B8DA-171FD1BB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190</Words>
  <Characters>1089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ILGIN</dc:creator>
  <cp:keywords/>
  <dc:description/>
  <cp:lastModifiedBy>ASUS</cp:lastModifiedBy>
  <cp:revision>3</cp:revision>
  <dcterms:created xsi:type="dcterms:W3CDTF">2025-03-20T18:35:00Z</dcterms:created>
  <dcterms:modified xsi:type="dcterms:W3CDTF">2025-03-20T18:36:00Z</dcterms:modified>
</cp:coreProperties>
</file>